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FD2E" w14:textId="44C3E31F" w:rsidR="00A3790C" w:rsidRDefault="00A3790C" w:rsidP="00A4580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предметно – пространственной развивающей среды </w:t>
      </w:r>
      <w:r w:rsidR="00A45805">
        <w:rPr>
          <w:rFonts w:ascii="Times New Roman" w:hAnsi="Times New Roman"/>
          <w:b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>
        <w:rPr>
          <w:rFonts w:ascii="Times New Roman" w:hAnsi="Times New Roman"/>
          <w:sz w:val="24"/>
          <w:szCs w:val="24"/>
        </w:rPr>
        <w:t>.</w:t>
      </w:r>
    </w:p>
    <w:p w14:paraId="4C1DF3C1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3CF3A61" w14:textId="29ECF727" w:rsidR="00A3790C" w:rsidRDefault="00A3790C" w:rsidP="00A4580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01.03.202</w:t>
      </w:r>
      <w:r w:rsidR="00552A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</w:t>
      </w:r>
      <w:r w:rsidR="00A45805">
        <w:rPr>
          <w:rFonts w:ascii="Times New Roman" w:hAnsi="Times New Roman"/>
          <w:sz w:val="24"/>
          <w:szCs w:val="24"/>
        </w:rPr>
        <w:t>.</w:t>
      </w:r>
    </w:p>
    <w:p w14:paraId="0DAD74EB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E89A779" w14:textId="5901AF61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</w:t>
      </w:r>
      <w:r w:rsidR="00A45805">
        <w:rPr>
          <w:rFonts w:ascii="Times New Roman" w:hAnsi="Times New Roman"/>
          <w:sz w:val="24"/>
          <w:szCs w:val="24"/>
        </w:rPr>
        <w:t>й деятельности. В оформлении ОО</w:t>
      </w:r>
      <w:r>
        <w:rPr>
          <w:rFonts w:ascii="Times New Roman" w:hAnsi="Times New Roman"/>
          <w:sz w:val="24"/>
          <w:szCs w:val="24"/>
        </w:rPr>
        <w:t xml:space="preserve"> использованы работы, изготовленные в совместной деятельности педагогов с детьми.</w:t>
      </w:r>
    </w:p>
    <w:p w14:paraId="01EABE07" w14:textId="77777777" w:rsidR="00A3790C" w:rsidRDefault="00A3790C" w:rsidP="00A379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88"/>
        <w:gridCol w:w="3624"/>
      </w:tblGrid>
      <w:tr w:rsidR="00A3790C" w14:paraId="0706242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C9C4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907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7D56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A3790C" w14:paraId="629DC4A7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8AB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1.Уголок творчества и театрализованный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335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1.Ширма, различные виды театров: настольный,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пальчиковой, конусный, кукольный, маски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шапочки,  костюмы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игр – драматизаций по русским народным сказкам «Репка», «Колобок», «Гуси-лебеди» в соответствии с возрастом детей. 2.Портреты писателей, художественная литература по возрасту детей, дидактические материалы и игры по развитию речи и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освоению чтения и письма. 3.Детские музыкальные инструменты: бубен, барабан, детское пианино, трещотки, металлофон, погремушки. </w:t>
            </w:r>
          </w:p>
          <w:p w14:paraId="509B3CBD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4.Бумага, карандаши, пластилин, доски, краски, кисточки, фломастеры, трафареты, книжки – раскраски.  согласно тематическому планированию.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F940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1.Формирование у детей коммуникативных навыков, основам театральной деятельно развитие у них творческих способностей, эмоциональности, развития речи, способности вживаться в образы героев. 2.Формирование у детей художественной литературы, развитие внимания при слушании, расширение знаний об окружающей действительности. Формирование у детей навыкам правильной речи: развитие основ разговорной речи; формирование словаря; воспитание звуковой культуры; совершенствование грамматического строя. </w:t>
            </w:r>
          </w:p>
          <w:p w14:paraId="3EE7EDE2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Развивать у детей продуктивные навыки в рисовании, лепке. Развитие эстетических чувств, фантазии, творчества, воображения,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самостоятельности. Развитие мелкой моторики рук.</w:t>
            </w:r>
          </w:p>
        </w:tc>
      </w:tr>
      <w:tr w:rsidR="00A3790C" w14:paraId="11D2E1F1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146E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уголок и уголок экспериментирования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107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природы, иллюстрации по сезону, картотека комнатных растений, муляжи фруктов, альбом «Времена года», оборудование для ухаживания за цветами.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Настольно-печатные, дидактические, развивающие игры: «Мои друзья» «Разноцветные шары», «Ассоциации» и др. Различные виды мозаик, кубиков, вкладышей, шнуровок, пирамидок,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Мелкие конструкторы, лото. Дидактические игры по математике и логике по возрастам. Дидактические игры на ознакомление с понятиями времени, количества, числа, размера, на развитие логики и мышления, игры на развитие классификации, счетный и сенсорный материал, пирамидки и вкладыши.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0D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к природе, развитие познавательно – исследовательских интересов, экспериментирования, умение наблюдать и видеть сезонные изменения. Развитие трудовой деятельности: учить детей правильно ухаживать за комнатными растениями, знать их названия. Заучивание стихов, пословиц, поговорок, песенок о природе. Развитие логического мышления, внимания, воображения, памяти, мелкой моторики рук.</w:t>
            </w:r>
          </w:p>
        </w:tc>
      </w:tr>
      <w:tr w:rsidR="00A3790C" w14:paraId="56289D59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38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652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строительного материала, игрушки для обыгрывания построек, мозаики крупные, средние и мелкие, конструкторы Лего, крупные и мелкие, дидактические игры, связанные с ориентированием в пространстве, приемами моделирования, транспортные игрушки, альбомы с алгоритмами и схемами создания построек.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52AE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навыка конструирования из крупного строителя. Развитие познания, фантазии, творческих способностей, воображения, конструкторских умений и навыков</w:t>
            </w:r>
          </w:p>
        </w:tc>
      </w:tr>
      <w:tr w:rsidR="00A3790C" w14:paraId="17DD2B7D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4BC0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игровой деятельности (сюжетно-ролевые игры)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E96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сюжетно-ролевым, режиссерским играм в соответствие с возрастом детей.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174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вместе играть. Расширение знаний об окружающем мире. Развитие речевого общения.</w:t>
            </w:r>
          </w:p>
        </w:tc>
      </w:tr>
      <w:tr w:rsidR="00A3790C" w14:paraId="1AF27CC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6EA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по ПДД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A3F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улицы: дома, дорога, машины, светофор, дорожные знаки, фигурки людей и животных. Иллюстрации, игры, книги по ОБЖ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297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дорожного движения и основам безопасности жизнедеятельности</w:t>
            </w:r>
          </w:p>
        </w:tc>
      </w:tr>
      <w:tr w:rsidR="00A3790C" w14:paraId="130FFA59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744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CEE8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Кегли, кубики,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наклонная доска; гимнастические палки, обручи, скакалки; флажки, ленты; мячи резиновые разных диаметров; кегли, обручи, скакалки, погремушки, гантели, мешочки с песком, нестандартное оборудование, массажные коврики, коврики для закаливания, дидактические игры о здоровом образе жизни, игры о видах спорта, картотеки утренней гимнастики, гимнастики после сна, подвижных игр, динамических пауз, пальчиковой гимнастики, иллюстрации о ЗОЖ, картотека подвижных игр, схемы упражнений.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70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детей, обучение элементарным действиям с предметами и здоровому образу жизни</w:t>
            </w:r>
          </w:p>
        </w:tc>
      </w:tr>
      <w:tr w:rsidR="00A3790C" w14:paraId="32121621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D8A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B4E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по количеству детей, форма для дежурных.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5FF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трудовых навыков</w:t>
            </w:r>
          </w:p>
        </w:tc>
      </w:tr>
      <w:tr w:rsidR="00A3790C" w14:paraId="3C03B79E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63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родного края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D93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символика, флаг, портрет Президента России, символика Башкортостана, альбомы, открытки и литература для рассматривания с видами столицы нашей Родины, родного города, городов России, дидактические игры на патриотическое воспитание ознакомление с жизнью различных наций нашего государства, жизнью русского народа.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28F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A3790C" w14:paraId="02312DF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F61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4C8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музыкально-ритмической деятельности, музыкальные инструменты для детского оркестра, аудиотека, методическая литература по музыкальному воспитанию, музыкально-дидактические игры, музыкальные инструменты (металлофоны, погремушки, маракасы, бубенчики, барабан, дудки), портреты композиторов,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дисков для слушания с тематическим репертуаром.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557B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Прививать любовь к музыке, желание играть на детских музыкальных инструментах</w:t>
            </w:r>
          </w:p>
        </w:tc>
      </w:tr>
    </w:tbl>
    <w:p w14:paraId="33BC63B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D4A7CA3" w14:textId="365053D4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</w:t>
      </w:r>
      <w:r w:rsidR="00A458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805">
        <w:rPr>
          <w:rFonts w:ascii="Times New Roman" w:hAnsi="Times New Roman"/>
          <w:sz w:val="24"/>
          <w:szCs w:val="24"/>
        </w:rPr>
        <w:t>имеются: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методический кабинет; </w:t>
      </w:r>
    </w:p>
    <w:p w14:paraId="2C7435F9" w14:textId="42ACB96B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-участки для прогулок детей;</w:t>
      </w:r>
    </w:p>
    <w:p w14:paraId="01476DB3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-групповые помещения с учетом возрастных особенностей детей; </w:t>
      </w:r>
    </w:p>
    <w:p w14:paraId="2C481025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-помещения, обеспечивающие быт, и т. д. </w:t>
      </w:r>
    </w:p>
    <w:p w14:paraId="63A0240C" w14:textId="1AA5B7D0" w:rsidR="00A3790C" w:rsidRPr="00C01C3F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</w:t>
      </w:r>
      <w:r w:rsidR="00A45805">
        <w:rPr>
          <w:rFonts w:ascii="Times New Roman" w:hAnsi="Times New Roman"/>
          <w:sz w:val="24"/>
          <w:szCs w:val="24"/>
        </w:rPr>
        <w:t>не в достаточном объёме соответствую</w:t>
      </w:r>
      <w:r>
        <w:rPr>
          <w:rFonts w:ascii="Times New Roman" w:hAnsi="Times New Roman"/>
          <w:sz w:val="24"/>
          <w:szCs w:val="24"/>
        </w:rPr>
        <w:t xml:space="preserve">т гигиеническим требованиям и обеспечивает удовлетворение потребностей детей в движении и развитии. Для защиты детей от солнца и осадков </w:t>
      </w:r>
      <w:r w:rsidR="00A45805">
        <w:rPr>
          <w:rFonts w:ascii="Times New Roman" w:hAnsi="Times New Roman"/>
          <w:sz w:val="24"/>
          <w:szCs w:val="24"/>
        </w:rPr>
        <w:t xml:space="preserve">отсутствуют </w:t>
      </w:r>
      <w:r>
        <w:rPr>
          <w:rFonts w:ascii="Times New Roman" w:hAnsi="Times New Roman"/>
          <w:sz w:val="24"/>
          <w:szCs w:val="24"/>
        </w:rPr>
        <w:t xml:space="preserve">теневые навесы. Игровая площадка </w:t>
      </w:r>
      <w:r w:rsidR="00A4580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соответствует возрастным и индивидуальным особенностям воспитанников. На игровых площадках </w:t>
      </w:r>
      <w:r w:rsidR="00A45805">
        <w:rPr>
          <w:rFonts w:ascii="Times New Roman" w:hAnsi="Times New Roman"/>
          <w:sz w:val="24"/>
          <w:szCs w:val="24"/>
        </w:rPr>
        <w:t>не в полном объеме имеется</w:t>
      </w:r>
      <w:r>
        <w:rPr>
          <w:rFonts w:ascii="Times New Roman" w:hAnsi="Times New Roman"/>
          <w:sz w:val="24"/>
          <w:szCs w:val="24"/>
        </w:rPr>
        <w:t xml:space="preserve">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На территории учреждения так же располагаются «Альпийская горка. </w:t>
      </w:r>
    </w:p>
    <w:p w14:paraId="1193C614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22A3A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14:paraId="64ED85A6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14:paraId="072D29DE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обеспечена методической и художественной литературой, но необходимо обновление репродукций и картин, методических пособий по занимательной математике. </w:t>
      </w:r>
    </w:p>
    <w:p w14:paraId="6AABE716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</w:t>
      </w:r>
    </w:p>
    <w:p w14:paraId="5FCD3518" w14:textId="48DD8883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-Оборудование</w:t>
      </w:r>
      <w:r w:rsidR="00A45805">
        <w:rPr>
          <w:rFonts w:ascii="Times New Roman" w:hAnsi="Times New Roman"/>
          <w:sz w:val="24"/>
          <w:szCs w:val="24"/>
        </w:rPr>
        <w:t xml:space="preserve"> недостаточно</w:t>
      </w:r>
      <w:r>
        <w:rPr>
          <w:rFonts w:ascii="Times New Roman" w:hAnsi="Times New Roman"/>
          <w:sz w:val="24"/>
          <w:szCs w:val="24"/>
        </w:rPr>
        <w:t xml:space="preserve"> отвечает санитарно-эпидемиологическим правилам и нормативам, гигиеническим педагогическим и эстетическим требованиям. </w:t>
      </w:r>
    </w:p>
    <w:p w14:paraId="5E7ACE75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14:paraId="284F3832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Следует продолжать совершенствовать работу по созданию благоприятных условий для организации образовательного процесса.</w:t>
      </w:r>
    </w:p>
    <w:p w14:paraId="30DBA9CF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CB3E10A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2B3965C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76AE3CB" w14:textId="7B5F7D07" w:rsidR="00A3790C" w:rsidRP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A3790C">
        <w:rPr>
          <w:rFonts w:ascii="Times New Roman" w:eastAsiaTheme="minorHAnsi" w:hAnsi="Times New Roman"/>
          <w:lang w:eastAsia="en-US"/>
        </w:rPr>
        <w:t>Руководитель службы</w:t>
      </w:r>
      <w:r w:rsidR="00A45805">
        <w:rPr>
          <w:rFonts w:ascii="Times New Roman" w:eastAsiaTheme="minorHAnsi" w:hAnsi="Times New Roman"/>
          <w:lang w:eastAsia="en-US"/>
        </w:rPr>
        <w:t xml:space="preserve"> мониторинга                              </w:t>
      </w:r>
      <w:proofErr w:type="spellStart"/>
      <w:r w:rsidR="00A45805">
        <w:rPr>
          <w:rFonts w:ascii="Times New Roman" w:eastAsiaTheme="minorHAnsi" w:hAnsi="Times New Roman"/>
          <w:lang w:eastAsia="en-US"/>
        </w:rPr>
        <w:t>Басыров</w:t>
      </w:r>
      <w:proofErr w:type="spellEnd"/>
      <w:r w:rsidR="00A45805">
        <w:rPr>
          <w:rFonts w:ascii="Times New Roman" w:eastAsiaTheme="minorHAnsi" w:hAnsi="Times New Roman"/>
          <w:lang w:eastAsia="en-US"/>
        </w:rPr>
        <w:t xml:space="preserve"> М.Р.</w:t>
      </w:r>
    </w:p>
    <w:p w14:paraId="23C23FF1" w14:textId="77777777" w:rsidR="001A3D2E" w:rsidRDefault="001A3D2E">
      <w:bookmarkStart w:id="0" w:name="_GoBack"/>
      <w:bookmarkEnd w:id="0"/>
    </w:p>
    <w:sectPr w:rsidR="001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E"/>
    <w:rsid w:val="001A3D2E"/>
    <w:rsid w:val="00552A9F"/>
    <w:rsid w:val="00A3790C"/>
    <w:rsid w:val="00A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9E7"/>
  <w15:chartTrackingRefBased/>
  <w15:docId w15:val="{F7B40337-985A-4994-B9D7-5529FD5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0C"/>
    <w:pPr>
      <w:ind w:left="720"/>
      <w:contextualSpacing/>
    </w:pPr>
  </w:style>
  <w:style w:type="table" w:styleId="a4">
    <w:name w:val="Table Grid"/>
    <w:basedOn w:val="a1"/>
    <w:rsid w:val="00A3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4</cp:revision>
  <cp:lastPrinted>2023-05-11T06:25:00Z</cp:lastPrinted>
  <dcterms:created xsi:type="dcterms:W3CDTF">2023-05-11T06:25:00Z</dcterms:created>
  <dcterms:modified xsi:type="dcterms:W3CDTF">2023-05-23T13:11:00Z</dcterms:modified>
</cp:coreProperties>
</file>